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TRUYỀN HÌNH YEALINK VC200-WP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TRUYỀN HÌNH YEALINK VC200-WP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Package includes:</w:t>
                    </w:r>
                    <w:r>
                      <w:br/>
                      <w:t>
 VC200 Codec</w:t>
                    </w:r>
                    <w:r>
                      <w:br/>
                      <w:t>
(integrate codec/camera/microphone/bracket)</w:t>
                    </w:r>
                    <w:r>
                      <w:br/>
                      <w:t>
 VCR11 Remote Control</w:t>
                    </w:r>
                    <w:r>
                      <w:br/>
                      <w:t>
 PoE Adapter</w:t>
                    </w:r>
                    <w:r>
                      <w:br/>
                      <w:t>
 WPP20 Wireless Presentation Pod (optional)</w:t>
                    </w:r>
                    <w:r>
                      <w:br/>
                      <w:t>
 VCH50 Video Conferencing Hub (optional)</w:t>
                    </w:r>
                    <w:r>
                      <w:br/>
                      <w:t>
Ultra HD 4K Camera</w:t>
                    </w:r>
                    <w:r>
                      <w:br/>
                      <w:t>
 Ultra HD 4K camera</w:t>
                    </w:r>
                    <w:r>
                      <w:br/>
                      <w:t>
 1920 x 1080 video resolution</w:t>
                    </w:r>
                    <w:r>
                      <w:br/>
                      <w:t>
 30 frame rate</w:t>
                    </w:r>
                    <w:r>
                      <w:br/>
                      <w:t>
 4x e-PTZ camera</w:t>
                    </w:r>
                    <w:r>
                      <w:br/>
                      <w:t>
 Horizontal field of view: 103</w:t>
                    </w:r>
                    <w:r>
                      <w:br/>
                      <w:t>
 Beauty shot</w:t>
                    </w:r>
                    <w:r>
                      <w:br/>
                      <w:t>
Microphone</w:t>
                    </w:r>
                    <w:r>
                      <w:br/>
                      <w:t>
 Built-in six beamforming microphone arrays</w:t>
                    </w:r>
                    <w:r>
                      <w:br/>
                      <w:t>
 16ft / 5 meters voice pickup distance</w:t>
                    </w:r>
                    <w:r>
                      <w:br/>
                      <w:t>
 Wireless microphone (optional)</w:t>
                    </w:r>
                    <w:r>
                      <w:br/>
                      <w:t>
 Conference phone CP960 (optional)</w:t>
                    </w:r>
                    <w:r>
                      <w:br/>
                      <w:t>
Video Standard and Network Suitability</w:t>
                    </w:r>
                    <w:r>
                      <w:br/>
                      <w:t>
 Video codecs:</w:t>
                    </w:r>
                    <w:r>
                      <w:br/>
                      <w:t>
H.265/HEVC, H.264 High Profile, H.264, H.263</w:t>
                    </w:r>
                    <w:r>
                      <w:br/>
                      <w:t>
 Forward Error Correction (FEC)</w:t>
                    </w:r>
                    <w:r>
                      <w:br/>
                      <w:t>
 Anti 30% video packet loss</w:t>
                    </w:r>
                    <w:r>
                      <w:br/>
                      <w:t>
 Bandwidth dynamic adaptive adjustment</w:t>
                    </w:r>
                    <w:r>
                      <w:br/>
                      <w:t>
 Shared content and audio preference strategy</w:t>
                    </w:r>
                    <w:r>
                      <w:br/>
                      <w:t>
 Bandwidth/protocol/audiovideo call auto adaptive</w:t>
                    </w:r>
                    <w:r>
                      <w:br/>
                      <w:t>
Audio Features</w:t>
                    </w:r>
                    <w:r>
                      <w:br/>
                      <w:t>
 Audio codecs:</w:t>
                    </w:r>
                    <w:r>
                      <w:br/>
                      <w:t>
- Opus, 8~48kHz sampling rate</w:t>
                    </w:r>
                    <w:r>
                      <w:br/>
                      <w:t>
- 14kHz bandwidth with G.722.1C</w:t>
                    </w:r>
                    <w:r>
                      <w:br/>
                      <w:t>
- 7kHz bandwidth with G.722.1</w:t>
                    </w:r>
                    <w:r>
                      <w:br/>
                      <w:t>
- 3.4kHz bandwidth with G.711 (PCMA/PCMU)</w:t>
                    </w:r>
                    <w:r>
                      <w:br/>
                      <w:t>
 Audio technology:</w:t>
                    </w:r>
                    <w:r>
                      <w:br/>
                      <w:t>
- Acoustic echo cancellation</w:t>
                    </w:r>
                    <w:r>
                      <w:br/>
                      <w:t>
- Automatic gain control</w:t>
                    </w:r>
                    <w:r>
                      <w:br/>
                      <w:t>
- Yealink Noise Proof Technology</w:t>
                    </w:r>
                    <w:r>
                      <w:br/>
                      <w:t>
- CNG, PLC, AJB, De-Rerb</w:t>
                    </w:r>
                    <w:r>
                      <w:br/>
                      <w:t>
Operating System</w:t>
                    </w:r>
                    <w:r>
                      <w:br/>
                      <w:t>
 Based on Android 7.1</w:t>
                    </w:r>
                    <w:r>
                      <w:br/>
                      <w:t>
Call Features</w:t>
                    </w:r>
                    <w:r>
                      <w:br/>
                      <w:t>
 1080P30 people + 1080P30 content sharing</w:t>
                    </w:r>
                    <w:r>
                      <w:br/>
                      <w:t>
video quality</w:t>
                    </w:r>
                    <w:r>
                      <w:br/>
                      <w:t>
 Video Layout: Picture-in-picture (PIP)</w:t>
                    </w:r>
                    <w:r>
                      <w:br/>
                      <w:t>
 Video/audio recording and playback</w:t>
                    </w:r>
                    <w:r>
                      <w:br/>
                      <w:t>
 Screenshots in USB flash drive or local storage</w:t>
                    </w:r>
                    <w:r>
                      <w:br/>
                      <w:t>
 Group dial</w:t>
                    </w:r>
                    <w:r>
                      <w:br/>
                      <w:t>
 YMS meeting control:</w:t>
                    </w:r>
                    <w:r>
                      <w:br/>
                      <w:t>
- invite/remove</w:t>
                    </w:r>
                    <w:r>
                      <w:br/>
                      <w:t>
- mute/unmute participates</w:t>
                    </w:r>
                    <w:r>
                      <w:br/>
                      <w:t>
- lock</w:t>
                    </w:r>
                    <w:r>
                      <w:br/>
                      <w:t>
 DND (do not disturb), call statistics</w:t>
                    </w:r>
                    <w:r>
                      <w:br/>
                      <w:t>
 Auto answer, mute, call waiting</w:t>
                    </w:r>
                    <w:r>
                      <w:br/>
                      <w:t>
 Virtual keyboard</w:t>
                    </w:r>
                    <w:r>
                      <w:br/>
                      <w:t>
 Local directory: 500 entries</w:t>
                    </w:r>
                    <w:r>
                      <w:br/>
                      <w:t>
 Call history: all/missed/received/dialed</w:t>
                    </w:r>
                    <w:r>
                      <w:br/>
                      <w:t>
 LDAP phonebook</w:t>
                    </w:r>
                    <w:r>
                      <w:br/>
                      <w:t>
 Multi-language support</w:t>
                    </w:r>
                    <w:r>
                      <w:br/>
                      <w:t>
 Additional five-way audio call</w:t>
                    </w:r>
                    <w:r>
                      <w:br/>
                      <w:t>
Standard Communication Protocol</w:t>
                    </w:r>
                    <w:r>
                      <w:br/>
                      <w:t>
 H.323/SIP</w:t>
                    </w:r>
                    <w:r>
                      <w:br/>
                      <w:t>
 Dual stream protocol: H.239 (H.323)/BFCP (SIP)</w:t>
                    </w:r>
                    <w:r>
                      <w:br/>
                      <w:t>
 FECC: H.224/H.281, Sony VISCA and PELCO D/P</w:t>
                    </w:r>
                    <w:r>
                      <w:br/>
                      <w:t>
 H.323 protocol suite: H.245, H.225, H.235, H.241</w:t>
                    </w:r>
                    <w:r>
                      <w:br/>
                      <w:t>
 Gatekeeper account and SIP account</w:t>
                    </w:r>
                    <w:r>
                      <w:br/>
                      <w:t>
Network and Security Features</w:t>
                    </w:r>
                    <w:r>
                      <w:br/>
                      <w:t>
 Built-in dual-band Wi-Fi (2.4GHz/5GHz):</w:t>
                    </w:r>
                    <w:r>
                      <w:br/>
                      <w:t>
- connect to a Wi-Fi network</w:t>
                    </w:r>
                    <w:r>
                      <w:br/>
                      <w:t>
- serve as a Wi-Fi hotspot</w:t>
                    </w:r>
                    <w:r>
                      <w:br/>
                      <w:t>
 Built-in Bluetooth</w:t>
                    </w:r>
                    <w:r>
                      <w:br/>
                      <w:t>
 IPv4 and IPv6, DHCP/static IP</w:t>
                    </w:r>
                    <w:r>
                      <w:br/>
                      <w:t>
 HTTP/HTTPS web server</w:t>
                    </w:r>
                    <w:r>
                      <w:br/>
                      <w:t>
 RS232/HTTP API for control system integration</w:t>
                    </w:r>
                    <w:r>
                      <w:br/>
                      <w:t>
 SRTP/TLS, AES 128-bit encryption</w:t>
                    </w:r>
                    <w:r>
                      <w:br/>
                      <w:t>
 QoS: 802.1p/q, Diff-serv</w:t>
                    </w:r>
                    <w:r>
                      <w:br/>
                      <w:t>
 VLAN, IEEE802.1X, LLDP-MED</w:t>
                    </w:r>
                    <w:r>
                      <w:br/>
                      <w:t>
 Anti-attack</w:t>
                    </w:r>
                    <w:r>
                      <w:br/>
                      <w:t>
 Network diagnosis: Ping, trace route</w:t>
                    </w:r>
                    <w:r>
                      <w:br/>
                      <w:t>
 Time and date synchronization using SNTP</w:t>
                    </w:r>
                    <w:r>
                      <w:br/>
                      <w:t>
 Built-in certificate</w:t>
                    </w:r>
                    <w:r>
                      <w:br/>
                      <w:t>
NAT and Firewall Traversal</w:t>
                    </w:r>
                    <w:r>
                      <w:br/>
                      <w:t>
 ICE/TURN/STUN</w:t>
                    </w:r>
                    <w:r>
                      <w:br/>
                      <w:t>
 H.460</w:t>
                    </w:r>
                    <w:r>
                      <w:br/>
                      <w:t>
 NAT (manual/auto mode)</w:t>
                    </w:r>
                    <w:r>
                      <w:br/>
                      <w:t>
 Yealink intelligent firewall traversal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